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856"/>
      </w:tblGrid>
      <w:tr w:rsidR="00432630" w14:paraId="3B58A108" w14:textId="77777777" w:rsidTr="00432630">
        <w:tc>
          <w:tcPr>
            <w:tcW w:w="8856" w:type="dxa"/>
            <w:tcBorders>
              <w:top w:val="single" w:sz="18" w:space="0" w:color="auto"/>
              <w:left w:val="single" w:sz="18" w:space="0" w:color="auto"/>
              <w:bottom w:val="single" w:sz="18" w:space="0" w:color="auto"/>
              <w:right w:val="single" w:sz="18" w:space="0" w:color="auto"/>
            </w:tcBorders>
          </w:tcPr>
          <w:p w14:paraId="11DBE122" w14:textId="18F8E006" w:rsidR="00432630" w:rsidRPr="00432630" w:rsidRDefault="009730E5" w:rsidP="00432630">
            <w:pPr>
              <w:pStyle w:val="NormalWeb"/>
              <w:jc w:val="center"/>
              <w:rPr>
                <w:rFonts w:ascii="Calibri" w:hAnsi="Calibri"/>
                <w:b/>
                <w:sz w:val="22"/>
                <w:szCs w:val="22"/>
              </w:rPr>
            </w:pPr>
            <w:r>
              <w:rPr>
                <w:rFonts w:ascii="Calibri" w:hAnsi="Calibri"/>
                <w:b/>
                <w:sz w:val="22"/>
                <w:szCs w:val="22"/>
              </w:rPr>
              <w:t xml:space="preserve">Debating - </w:t>
            </w:r>
            <w:r w:rsidR="00432630" w:rsidRPr="00432630">
              <w:rPr>
                <w:rFonts w:ascii="Calibri" w:hAnsi="Calibri"/>
                <w:b/>
                <w:sz w:val="22"/>
                <w:szCs w:val="22"/>
              </w:rPr>
              <w:t>Pyramid discussion</w:t>
            </w:r>
            <w:r>
              <w:rPr>
                <w:rFonts w:ascii="Calibri" w:hAnsi="Calibri"/>
                <w:b/>
                <w:sz w:val="22"/>
                <w:szCs w:val="22"/>
              </w:rPr>
              <w:t xml:space="preserve"> </w:t>
            </w:r>
          </w:p>
        </w:tc>
      </w:tr>
    </w:tbl>
    <w:p w14:paraId="522674EA" w14:textId="77777777" w:rsidR="00432630" w:rsidRDefault="002A2AC8" w:rsidP="002A2AC8">
      <w:pPr>
        <w:pStyle w:val="NormalWeb"/>
        <w:spacing w:before="120" w:beforeAutospacing="0" w:after="120" w:afterAutospacing="0"/>
        <w:rPr>
          <w:rFonts w:ascii="Calibri" w:hAnsi="Calibri"/>
          <w:sz w:val="22"/>
          <w:szCs w:val="22"/>
        </w:rPr>
      </w:pPr>
      <w:r w:rsidRPr="002A2AC8">
        <w:rPr>
          <w:rFonts w:ascii="Calibri" w:hAnsi="Calibri"/>
          <w:b/>
          <w:sz w:val="22"/>
          <w:szCs w:val="22"/>
        </w:rPr>
        <w:t>Overview</w:t>
      </w:r>
    </w:p>
    <w:p w14:paraId="28601A03" w14:textId="77777777" w:rsidR="00432630" w:rsidRDefault="00432630" w:rsidP="002A2AC8">
      <w:pPr>
        <w:pStyle w:val="NormalWeb"/>
        <w:spacing w:before="120" w:beforeAutospacing="0" w:after="120" w:afterAutospacing="0"/>
        <w:rPr>
          <w:rFonts w:ascii="Calibri" w:hAnsi="Calibri"/>
          <w:sz w:val="22"/>
          <w:szCs w:val="22"/>
        </w:rPr>
      </w:pPr>
      <w:r w:rsidRPr="00432630">
        <w:rPr>
          <w:rFonts w:ascii="Calibri" w:hAnsi="Calibri"/>
          <w:sz w:val="22"/>
          <w:szCs w:val="22"/>
        </w:rPr>
        <w:t xml:space="preserve">A pyramid discussion is a speaking activity where learners form progressively larger groups as they carry out a speaking task, which normally requires each grouping to reach agreement before joining another group. </w:t>
      </w:r>
    </w:p>
    <w:p w14:paraId="09D2B93D" w14:textId="77777777" w:rsidR="002A2AC8" w:rsidRPr="00931086" w:rsidRDefault="002A2AC8" w:rsidP="002A2AC8">
      <w:pPr>
        <w:pStyle w:val="NormalWeb"/>
        <w:spacing w:before="120" w:beforeAutospacing="0" w:after="120" w:afterAutospacing="0"/>
        <w:rPr>
          <w:rFonts w:ascii="Calibri" w:hAnsi="Calibri"/>
          <w:sz w:val="16"/>
          <w:szCs w:val="16"/>
        </w:rPr>
      </w:pPr>
    </w:p>
    <w:p w14:paraId="74190BF5" w14:textId="77777777" w:rsidR="002A2AC8" w:rsidRDefault="002A2AC8" w:rsidP="002A2AC8">
      <w:pPr>
        <w:pStyle w:val="NormalWeb"/>
        <w:spacing w:before="120" w:beforeAutospacing="0" w:after="120" w:afterAutospacing="0"/>
        <w:rPr>
          <w:rFonts w:ascii="Calibri" w:hAnsi="Calibri"/>
          <w:sz w:val="22"/>
          <w:szCs w:val="22"/>
        </w:rPr>
      </w:pPr>
    </w:p>
    <w:p w14:paraId="7FECBC0C" w14:textId="6E10BB1E" w:rsidR="002A2AC8" w:rsidRDefault="002A2AC8" w:rsidP="002A2AC8">
      <w:pPr>
        <w:pStyle w:val="NormalWeb"/>
        <w:spacing w:before="120" w:beforeAutospacing="0" w:after="120" w:afterAutospacing="0"/>
        <w:rPr>
          <w:rFonts w:ascii="Calibri" w:hAnsi="Calibri"/>
          <w:sz w:val="22"/>
          <w:szCs w:val="22"/>
        </w:rPr>
      </w:pPr>
      <w:r>
        <w:rPr>
          <w:rFonts w:ascii="Calibri" w:hAnsi="Calibri"/>
          <w:sz w:val="22"/>
          <w:szCs w:val="22"/>
        </w:rPr>
        <w:t xml:space="preserve">                                      </w:t>
      </w:r>
      <w:r>
        <w:rPr>
          <w:rFonts w:ascii="Calibri" w:hAnsi="Calibri"/>
          <w:noProof/>
          <w:sz w:val="22"/>
          <w:szCs w:val="22"/>
        </w:rPr>
        <w:drawing>
          <wp:inline distT="0" distB="0" distL="0" distR="0" wp14:anchorId="73E34000" wp14:editId="701B412C">
            <wp:extent cx="1697783" cy="2021305"/>
            <wp:effectExtent l="0" t="0" r="4445" b="10795"/>
            <wp:docPr id="1" name="Picture 1" descr="mac:Users:mini:Desktop:Screen shot 2016-04-04 at 7.10.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mini:Desktop:Screen shot 2016-04-04 at 7.10.55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97783" cy="2021305"/>
                    </a:xfrm>
                    <a:prstGeom prst="rect">
                      <a:avLst/>
                    </a:prstGeom>
                    <a:noFill/>
                    <a:ln>
                      <a:noFill/>
                    </a:ln>
                  </pic:spPr>
                </pic:pic>
              </a:graphicData>
            </a:graphic>
          </wp:inline>
        </w:drawing>
      </w:r>
      <w:r w:rsidR="00272DE4">
        <w:rPr>
          <w:rFonts w:ascii="Calibri" w:hAnsi="Calibri"/>
          <w:noProof/>
          <w:sz w:val="22"/>
          <w:szCs w:val="22"/>
        </w:rPr>
        <w:drawing>
          <wp:inline distT="0" distB="0" distL="0" distR="0" wp14:anchorId="308CD760" wp14:editId="21211591">
            <wp:extent cx="1753448" cy="2058068"/>
            <wp:effectExtent l="0" t="0" r="0" b="0"/>
            <wp:docPr id="2" name="Picture 2" descr="mac:Users:mini:Desktop:Screen shot 2016-04-04 at 8.54.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Users:mini:Desktop:Screen shot 2016-04-04 at 8.54.24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3665" cy="2058323"/>
                    </a:xfrm>
                    <a:prstGeom prst="rect">
                      <a:avLst/>
                    </a:prstGeom>
                    <a:noFill/>
                    <a:ln>
                      <a:noFill/>
                    </a:ln>
                  </pic:spPr>
                </pic:pic>
              </a:graphicData>
            </a:graphic>
          </wp:inline>
        </w:drawing>
      </w:r>
    </w:p>
    <w:p w14:paraId="37F716EA" w14:textId="77777777" w:rsidR="002A2AC8" w:rsidRPr="004C13B6" w:rsidRDefault="002A2AC8" w:rsidP="002A2AC8">
      <w:pPr>
        <w:pStyle w:val="NormalWeb"/>
        <w:spacing w:before="120" w:beforeAutospacing="0" w:after="120" w:afterAutospacing="0"/>
        <w:rPr>
          <w:rFonts w:ascii="Calibri" w:hAnsi="Calibri"/>
          <w:sz w:val="16"/>
          <w:szCs w:val="16"/>
        </w:rPr>
      </w:pPr>
    </w:p>
    <w:p w14:paraId="1D36E0E8" w14:textId="77777777" w:rsidR="00432630" w:rsidRPr="00432630" w:rsidRDefault="00432630" w:rsidP="002A2AC8">
      <w:pPr>
        <w:pStyle w:val="NormalWeb"/>
        <w:spacing w:before="120" w:beforeAutospacing="0" w:after="120" w:afterAutospacing="0"/>
        <w:rPr>
          <w:rFonts w:ascii="Calibri" w:hAnsi="Calibri"/>
          <w:sz w:val="22"/>
          <w:szCs w:val="22"/>
        </w:rPr>
      </w:pPr>
      <w:r w:rsidRPr="002A2AC8">
        <w:rPr>
          <w:rStyle w:val="mcesubheading"/>
          <w:rFonts w:ascii="Calibri" w:hAnsi="Calibri"/>
          <w:b/>
          <w:sz w:val="22"/>
          <w:szCs w:val="22"/>
        </w:rPr>
        <w:t>Example</w:t>
      </w:r>
      <w:r w:rsidRPr="00432630">
        <w:rPr>
          <w:rFonts w:ascii="Calibri" w:hAnsi="Calibri"/>
          <w:sz w:val="22"/>
          <w:szCs w:val="22"/>
        </w:rPr>
        <w:t xml:space="preserve"> </w:t>
      </w:r>
      <w:r w:rsidRPr="00432630">
        <w:rPr>
          <w:rFonts w:ascii="Calibri" w:hAnsi="Calibri"/>
          <w:sz w:val="22"/>
          <w:szCs w:val="22"/>
        </w:rPr>
        <w:br/>
        <w:t xml:space="preserve">In small groups, the learners have to agree on the most important of the five senses. They then join with another group and have to agree again, and so on, until the whole class is involved in one discussion. </w:t>
      </w:r>
    </w:p>
    <w:p w14:paraId="5D5EEC36" w14:textId="00F136A6" w:rsidR="00432630" w:rsidRDefault="00432630" w:rsidP="002A2AC8">
      <w:pPr>
        <w:pStyle w:val="NormalWeb"/>
        <w:spacing w:before="120" w:beforeAutospacing="0" w:after="120" w:afterAutospacing="0"/>
        <w:rPr>
          <w:rFonts w:ascii="Calibri" w:hAnsi="Calibri"/>
          <w:sz w:val="22"/>
          <w:szCs w:val="22"/>
        </w:rPr>
      </w:pPr>
      <w:r w:rsidRPr="002A2AC8">
        <w:rPr>
          <w:rStyle w:val="mcesubheading"/>
          <w:rFonts w:ascii="Calibri" w:hAnsi="Calibri"/>
          <w:b/>
          <w:sz w:val="22"/>
          <w:szCs w:val="22"/>
        </w:rPr>
        <w:t>In the classroom</w:t>
      </w:r>
      <w:r w:rsidRPr="002A2AC8">
        <w:rPr>
          <w:rFonts w:ascii="Calibri" w:hAnsi="Calibri"/>
          <w:sz w:val="22"/>
          <w:szCs w:val="22"/>
        </w:rPr>
        <w:t xml:space="preserve"> </w:t>
      </w:r>
      <w:r w:rsidRPr="002A2AC8">
        <w:rPr>
          <w:rFonts w:ascii="Calibri" w:hAnsi="Calibri"/>
          <w:sz w:val="22"/>
          <w:szCs w:val="22"/>
        </w:rPr>
        <w:br/>
        <w:t>Pyramid discussions are useful for practi</w:t>
      </w:r>
      <w:r w:rsidR="00543234">
        <w:rPr>
          <w:rFonts w:ascii="Calibri" w:hAnsi="Calibri"/>
          <w:sz w:val="22"/>
          <w:szCs w:val="22"/>
        </w:rPr>
        <w:t>c</w:t>
      </w:r>
      <w:r w:rsidRPr="002A2AC8">
        <w:rPr>
          <w:rFonts w:ascii="Calibri" w:hAnsi="Calibri"/>
          <w:sz w:val="22"/>
          <w:szCs w:val="22"/>
        </w:rPr>
        <w:t>ing a range of functions, including agreeing and disagreeing, negotiating, summari</w:t>
      </w:r>
      <w:r w:rsidR="00543234">
        <w:rPr>
          <w:rFonts w:ascii="Calibri" w:hAnsi="Calibri"/>
          <w:sz w:val="22"/>
          <w:szCs w:val="22"/>
        </w:rPr>
        <w:t>z</w:t>
      </w:r>
      <w:r w:rsidRPr="002A2AC8">
        <w:rPr>
          <w:rFonts w:ascii="Calibri" w:hAnsi="Calibri"/>
          <w:sz w:val="22"/>
          <w:szCs w:val="22"/>
        </w:rPr>
        <w:t>ing, and putting forward an argument.</w:t>
      </w:r>
    </w:p>
    <w:p w14:paraId="1D98BBD8" w14:textId="77777777" w:rsidR="002A2AC8" w:rsidRPr="004C13B6" w:rsidRDefault="002A2AC8" w:rsidP="002A2AC8">
      <w:pPr>
        <w:pStyle w:val="NormalWeb"/>
        <w:spacing w:before="120" w:beforeAutospacing="0" w:after="120" w:afterAutospacing="0"/>
        <w:rPr>
          <w:rFonts w:ascii="Calibri" w:hAnsi="Calibri"/>
          <w:sz w:val="16"/>
          <w:szCs w:val="16"/>
        </w:rPr>
      </w:pPr>
    </w:p>
    <w:p w14:paraId="076B1A59" w14:textId="77777777" w:rsidR="002A2AC8" w:rsidRPr="002A2AC8" w:rsidRDefault="002A2AC8" w:rsidP="002A2AC8">
      <w:pPr>
        <w:pStyle w:val="NormalWeb"/>
        <w:spacing w:before="120" w:beforeAutospacing="0" w:after="120" w:afterAutospacing="0"/>
        <w:rPr>
          <w:rFonts w:ascii="Calibri" w:hAnsi="Calibri"/>
          <w:b/>
          <w:sz w:val="22"/>
          <w:szCs w:val="22"/>
        </w:rPr>
      </w:pPr>
      <w:r w:rsidRPr="002A2AC8">
        <w:rPr>
          <w:rFonts w:ascii="Calibri" w:hAnsi="Calibri"/>
          <w:b/>
          <w:sz w:val="22"/>
          <w:szCs w:val="22"/>
        </w:rPr>
        <w:t>Questions for today</w:t>
      </w:r>
    </w:p>
    <w:p w14:paraId="3A40B423" w14:textId="2D58E6B8" w:rsidR="00543234" w:rsidRDefault="00272DE4" w:rsidP="002A2AC8">
      <w:pPr>
        <w:pStyle w:val="NormalWeb"/>
        <w:spacing w:before="120" w:beforeAutospacing="0" w:after="120" w:afterAutospacing="0"/>
        <w:rPr>
          <w:rFonts w:ascii="Calibri" w:hAnsi="Calibri"/>
          <w:sz w:val="22"/>
          <w:szCs w:val="22"/>
        </w:rPr>
      </w:pPr>
      <w:r>
        <w:rPr>
          <w:rFonts w:ascii="Calibri" w:hAnsi="Calibri"/>
          <w:sz w:val="22"/>
          <w:szCs w:val="22"/>
        </w:rPr>
        <w:t xml:space="preserve">1. </w:t>
      </w:r>
      <w:r w:rsidR="00543234">
        <w:rPr>
          <w:rFonts w:ascii="Calibri" w:hAnsi="Calibri"/>
          <w:sz w:val="22"/>
          <w:szCs w:val="22"/>
        </w:rPr>
        <w:t>Cell phones should be allowed in the classroom</w:t>
      </w:r>
    </w:p>
    <w:p w14:paraId="1E572DD2" w14:textId="13F48321" w:rsidR="002A2AC8" w:rsidRDefault="00272DE4" w:rsidP="002A2AC8">
      <w:pPr>
        <w:pStyle w:val="NormalWeb"/>
        <w:spacing w:before="120" w:beforeAutospacing="0" w:after="120" w:afterAutospacing="0"/>
        <w:rPr>
          <w:rFonts w:ascii="Calibri" w:hAnsi="Calibri"/>
          <w:sz w:val="22"/>
          <w:szCs w:val="22"/>
        </w:rPr>
      </w:pPr>
      <w:r>
        <w:rPr>
          <w:rFonts w:ascii="Calibri" w:hAnsi="Calibri"/>
          <w:sz w:val="22"/>
          <w:szCs w:val="22"/>
        </w:rPr>
        <w:t xml:space="preserve">2. </w:t>
      </w:r>
      <w:r w:rsidR="00543234">
        <w:rPr>
          <w:rFonts w:ascii="Calibri" w:hAnsi="Calibri"/>
          <w:sz w:val="22"/>
          <w:szCs w:val="22"/>
        </w:rPr>
        <w:t>Technology (computers, tablets) should be used in the classroom</w:t>
      </w:r>
      <w:r w:rsidR="00F22167">
        <w:rPr>
          <w:rFonts w:ascii="Calibri" w:hAnsi="Calibri"/>
          <w:sz w:val="22"/>
          <w:szCs w:val="22"/>
        </w:rPr>
        <w:t xml:space="preserve"> </w:t>
      </w:r>
    </w:p>
    <w:p w14:paraId="09B321FF" w14:textId="382BF068" w:rsidR="00543234" w:rsidRDefault="00543234" w:rsidP="002A2AC8">
      <w:pPr>
        <w:pStyle w:val="NormalWeb"/>
        <w:spacing w:before="120" w:beforeAutospacing="0" w:after="120" w:afterAutospacing="0"/>
        <w:rPr>
          <w:rFonts w:ascii="Calibri" w:hAnsi="Calibri"/>
          <w:sz w:val="22"/>
          <w:szCs w:val="22"/>
        </w:rPr>
      </w:pPr>
      <w:r>
        <w:rPr>
          <w:rFonts w:ascii="Calibri" w:hAnsi="Calibri"/>
          <w:sz w:val="22"/>
          <w:szCs w:val="22"/>
        </w:rPr>
        <w:t xml:space="preserve">3. Schools should block </w:t>
      </w:r>
      <w:proofErr w:type="spellStart"/>
      <w:r>
        <w:rPr>
          <w:rFonts w:ascii="Calibri" w:hAnsi="Calibri"/>
          <w:sz w:val="22"/>
          <w:szCs w:val="22"/>
        </w:rPr>
        <w:t>Youtube</w:t>
      </w:r>
      <w:proofErr w:type="spellEnd"/>
    </w:p>
    <w:p w14:paraId="11858511" w14:textId="491E43BE" w:rsidR="002A2AC8" w:rsidRDefault="004C13B6" w:rsidP="002A2AC8">
      <w:pPr>
        <w:pStyle w:val="NormalWeb"/>
        <w:spacing w:before="120" w:beforeAutospacing="0" w:after="120" w:afterAutospacing="0"/>
        <w:rPr>
          <w:rFonts w:ascii="Calibri" w:hAnsi="Calibri"/>
          <w:sz w:val="22"/>
          <w:szCs w:val="22"/>
        </w:rPr>
      </w:pPr>
      <w:r>
        <w:rPr>
          <w:rFonts w:ascii="Calibri" w:hAnsi="Calibri"/>
          <w:sz w:val="22"/>
          <w:szCs w:val="22"/>
        </w:rPr>
        <w:t>4. A school dress code is a good idea</w:t>
      </w:r>
    </w:p>
    <w:p w14:paraId="2919B028" w14:textId="77777777" w:rsidR="004C13B6" w:rsidRPr="004C13B6" w:rsidRDefault="004C13B6" w:rsidP="002A2AC8">
      <w:pPr>
        <w:pStyle w:val="NormalWeb"/>
        <w:spacing w:before="120" w:beforeAutospacing="0" w:after="120" w:afterAutospacing="0"/>
        <w:rPr>
          <w:rFonts w:ascii="Calibri" w:hAnsi="Calibri"/>
          <w:sz w:val="16"/>
          <w:szCs w:val="16"/>
        </w:rPr>
      </w:pPr>
    </w:p>
    <w:p w14:paraId="4A4EA45B" w14:textId="77777777" w:rsidR="002A2AC8" w:rsidRPr="002A2AC8" w:rsidRDefault="002A2AC8" w:rsidP="002A2AC8">
      <w:pPr>
        <w:pStyle w:val="NormalWeb"/>
        <w:spacing w:before="120" w:beforeAutospacing="0" w:after="120" w:afterAutospacing="0"/>
        <w:rPr>
          <w:rFonts w:ascii="Calibri" w:hAnsi="Calibri"/>
          <w:b/>
          <w:sz w:val="22"/>
          <w:szCs w:val="22"/>
        </w:rPr>
      </w:pPr>
      <w:r w:rsidRPr="002A2AC8">
        <w:rPr>
          <w:rFonts w:ascii="Calibri" w:hAnsi="Calibri"/>
          <w:b/>
          <w:sz w:val="22"/>
          <w:szCs w:val="22"/>
        </w:rPr>
        <w:t>Procedure</w:t>
      </w:r>
    </w:p>
    <w:p w14:paraId="46042654" w14:textId="77777777" w:rsidR="00074B23" w:rsidRDefault="002A2AC8" w:rsidP="002A2AC8">
      <w:pPr>
        <w:spacing w:before="120" w:after="120"/>
        <w:rPr>
          <w:rFonts w:ascii="Calibri" w:hAnsi="Calibri"/>
          <w:sz w:val="22"/>
          <w:szCs w:val="22"/>
        </w:rPr>
      </w:pPr>
      <w:r>
        <w:rPr>
          <w:rFonts w:ascii="Calibri" w:hAnsi="Calibri"/>
          <w:sz w:val="22"/>
          <w:szCs w:val="22"/>
        </w:rPr>
        <w:t xml:space="preserve">(2 min.) </w:t>
      </w:r>
      <w:r w:rsidRPr="002A2AC8">
        <w:rPr>
          <w:rFonts w:ascii="Calibri" w:hAnsi="Calibri"/>
          <w:sz w:val="22"/>
          <w:szCs w:val="22"/>
          <w:u w:val="single"/>
        </w:rPr>
        <w:t>Alone</w:t>
      </w:r>
      <w:r>
        <w:rPr>
          <w:rFonts w:ascii="Calibri" w:hAnsi="Calibri"/>
          <w:sz w:val="22"/>
          <w:szCs w:val="22"/>
        </w:rPr>
        <w:t>. Answer this question for yourself – to include reasons why.</w:t>
      </w:r>
    </w:p>
    <w:p w14:paraId="283F343E" w14:textId="0FA5170C" w:rsidR="002A2AC8" w:rsidRDefault="002A2AC8" w:rsidP="002A2AC8">
      <w:pPr>
        <w:spacing w:before="120" w:after="120"/>
        <w:rPr>
          <w:rFonts w:ascii="Calibri" w:hAnsi="Calibri"/>
          <w:sz w:val="22"/>
          <w:szCs w:val="22"/>
        </w:rPr>
      </w:pPr>
      <w:r>
        <w:rPr>
          <w:rFonts w:ascii="Calibri" w:hAnsi="Calibri"/>
          <w:sz w:val="22"/>
          <w:szCs w:val="22"/>
        </w:rPr>
        <w:t>(</w:t>
      </w:r>
      <w:r w:rsidR="003F1DA2">
        <w:rPr>
          <w:rFonts w:ascii="Calibri" w:hAnsi="Calibri"/>
          <w:sz w:val="22"/>
          <w:szCs w:val="22"/>
        </w:rPr>
        <w:t>4</w:t>
      </w:r>
      <w:r>
        <w:rPr>
          <w:rFonts w:ascii="Calibri" w:hAnsi="Calibri"/>
          <w:sz w:val="22"/>
          <w:szCs w:val="22"/>
        </w:rPr>
        <w:t xml:space="preserve"> min.) </w:t>
      </w:r>
      <w:r w:rsidRPr="002A2AC8">
        <w:rPr>
          <w:rFonts w:ascii="Calibri" w:hAnsi="Calibri"/>
          <w:sz w:val="22"/>
          <w:szCs w:val="22"/>
          <w:u w:val="single"/>
        </w:rPr>
        <w:t>Pairs</w:t>
      </w:r>
      <w:r>
        <w:rPr>
          <w:rFonts w:ascii="Calibri" w:hAnsi="Calibri"/>
          <w:sz w:val="22"/>
          <w:szCs w:val="22"/>
        </w:rPr>
        <w:t xml:space="preserve">. Share your thoughts and experiences. </w:t>
      </w:r>
    </w:p>
    <w:p w14:paraId="1BC3EC31" w14:textId="703BD59A" w:rsidR="002A2AC8" w:rsidRDefault="002A2AC8" w:rsidP="002A2AC8">
      <w:pPr>
        <w:spacing w:before="120" w:after="120"/>
        <w:rPr>
          <w:rFonts w:ascii="Calibri" w:hAnsi="Calibri"/>
          <w:sz w:val="22"/>
          <w:szCs w:val="22"/>
        </w:rPr>
      </w:pPr>
      <w:r>
        <w:rPr>
          <w:rFonts w:ascii="Calibri" w:hAnsi="Calibri"/>
          <w:sz w:val="22"/>
          <w:szCs w:val="22"/>
        </w:rPr>
        <w:t>(</w:t>
      </w:r>
      <w:r w:rsidR="003F1DA2">
        <w:rPr>
          <w:rFonts w:ascii="Calibri" w:hAnsi="Calibri"/>
          <w:sz w:val="22"/>
          <w:szCs w:val="22"/>
        </w:rPr>
        <w:t>8</w:t>
      </w:r>
      <w:r>
        <w:rPr>
          <w:rFonts w:ascii="Calibri" w:hAnsi="Calibri"/>
          <w:sz w:val="22"/>
          <w:szCs w:val="22"/>
        </w:rPr>
        <w:t xml:space="preserve"> min.) </w:t>
      </w:r>
      <w:r w:rsidRPr="002A2AC8">
        <w:rPr>
          <w:rFonts w:ascii="Calibri" w:hAnsi="Calibri"/>
          <w:sz w:val="22"/>
          <w:szCs w:val="22"/>
          <w:u w:val="single"/>
        </w:rPr>
        <w:t>Groups</w:t>
      </w:r>
      <w:r>
        <w:rPr>
          <w:rFonts w:ascii="Calibri" w:hAnsi="Calibri"/>
          <w:sz w:val="22"/>
          <w:szCs w:val="22"/>
        </w:rPr>
        <w:t xml:space="preserve">. Continue to share your thoughts and experiences. </w:t>
      </w:r>
    </w:p>
    <w:p w14:paraId="4648DA15" w14:textId="77777777" w:rsidR="002A2AC8" w:rsidRPr="00432630" w:rsidRDefault="002A2AC8" w:rsidP="002A2AC8">
      <w:pPr>
        <w:spacing w:before="120" w:after="120"/>
        <w:rPr>
          <w:rFonts w:ascii="Calibri" w:hAnsi="Calibri"/>
          <w:sz w:val="22"/>
          <w:szCs w:val="22"/>
        </w:rPr>
      </w:pPr>
      <w:r>
        <w:rPr>
          <w:rFonts w:ascii="Calibri" w:hAnsi="Calibri"/>
          <w:sz w:val="22"/>
          <w:szCs w:val="22"/>
        </w:rPr>
        <w:t>(</w:t>
      </w:r>
      <w:bookmarkStart w:id="0" w:name="_GoBack"/>
      <w:bookmarkEnd w:id="0"/>
      <w:r>
        <w:rPr>
          <w:rFonts w:ascii="Calibri" w:hAnsi="Calibri"/>
          <w:sz w:val="22"/>
          <w:szCs w:val="22"/>
        </w:rPr>
        <w:t xml:space="preserve">10-20 min.) </w:t>
      </w:r>
      <w:r w:rsidRPr="002A2AC8">
        <w:rPr>
          <w:rFonts w:ascii="Calibri" w:hAnsi="Calibri"/>
          <w:sz w:val="22"/>
          <w:szCs w:val="22"/>
        </w:rPr>
        <w:t>Larger groups or whole class</w:t>
      </w:r>
      <w:r>
        <w:rPr>
          <w:rFonts w:ascii="Calibri" w:hAnsi="Calibri"/>
          <w:sz w:val="22"/>
          <w:szCs w:val="22"/>
        </w:rPr>
        <w:t xml:space="preserve">. Continue to share your thoughts and experiences.  </w:t>
      </w:r>
    </w:p>
    <w:sectPr w:rsidR="002A2AC8" w:rsidRPr="00432630" w:rsidSect="00074B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630"/>
    <w:rsid w:val="00074B23"/>
    <w:rsid w:val="00272DE4"/>
    <w:rsid w:val="002A2AC8"/>
    <w:rsid w:val="003447BB"/>
    <w:rsid w:val="003F1DA2"/>
    <w:rsid w:val="00432630"/>
    <w:rsid w:val="004C13B6"/>
    <w:rsid w:val="00543234"/>
    <w:rsid w:val="00931086"/>
    <w:rsid w:val="009730E5"/>
    <w:rsid w:val="009E2A3D"/>
    <w:rsid w:val="00F22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FFBA5A"/>
  <w14:defaultImageDpi w14:val="300"/>
  <w15:docId w15:val="{A6781B21-04E8-B94B-9231-371000FA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630"/>
    <w:pPr>
      <w:spacing w:before="100" w:beforeAutospacing="1" w:after="100" w:afterAutospacing="1"/>
    </w:pPr>
    <w:rPr>
      <w:rFonts w:ascii="Times" w:hAnsi="Times" w:cs="Times New Roman"/>
      <w:sz w:val="20"/>
      <w:szCs w:val="20"/>
    </w:rPr>
  </w:style>
  <w:style w:type="character" w:customStyle="1" w:styleId="mcesubheading">
    <w:name w:val="mce_sub_heading"/>
    <w:basedOn w:val="DefaultParagraphFont"/>
    <w:rsid w:val="00432630"/>
  </w:style>
  <w:style w:type="table" w:styleId="TableGrid">
    <w:name w:val="Table Grid"/>
    <w:basedOn w:val="TableNormal"/>
    <w:uiPriority w:val="59"/>
    <w:rsid w:val="00432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2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2A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928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180</Words>
  <Characters>1031</Characters>
  <Application>Microsoft Office Word</Application>
  <DocSecurity>0</DocSecurity>
  <Lines>8</Lines>
  <Paragraphs>2</Paragraphs>
  <ScaleCrop>false</ScaleCrop>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dc:creator>
  <cp:keywords/>
  <dc:description/>
  <cp:lastModifiedBy>Todd Jobbitt</cp:lastModifiedBy>
  <cp:revision>10</cp:revision>
  <dcterms:created xsi:type="dcterms:W3CDTF">2016-04-04T10:03:00Z</dcterms:created>
  <dcterms:modified xsi:type="dcterms:W3CDTF">2020-11-24T07:05:00Z</dcterms:modified>
</cp:coreProperties>
</file>